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6279" w14:textId="24C680E1" w:rsidR="0030739A" w:rsidRDefault="0030739A" w:rsidP="0030739A">
      <w:pPr>
        <w:jc w:val="both"/>
        <w:rPr>
          <w:rFonts w:ascii="Bembo" w:hAnsi="Bembo"/>
        </w:rPr>
      </w:pPr>
      <w:r w:rsidRPr="0030739A">
        <w:rPr>
          <w:rFonts w:ascii="Bembo" w:hAnsi="Bembo"/>
          <w:b/>
          <w:bCs/>
        </w:rPr>
        <w:t xml:space="preserve">CCC </w:t>
      </w:r>
      <w:r w:rsidRPr="0030739A">
        <w:rPr>
          <w:rFonts w:ascii="Bembo" w:hAnsi="Bembo"/>
          <w:b/>
          <w:bCs/>
        </w:rPr>
        <w:t>1499</w:t>
      </w:r>
      <w:r w:rsidRPr="0030739A">
        <w:rPr>
          <w:rFonts w:ascii="Bembo" w:hAnsi="Bembo"/>
        </w:rPr>
        <w:t xml:space="preserve"> "By the sacred anointing of the sick and the prayer of the priests the whole Church commends those who are ill to the suffering and glorified Lord, that he may raise them up and save them. and </w:t>
      </w:r>
      <w:proofErr w:type="gramStart"/>
      <w:r w:rsidRPr="0030739A">
        <w:rPr>
          <w:rFonts w:ascii="Bembo" w:hAnsi="Bembo"/>
        </w:rPr>
        <w:t>indeed</w:t>
      </w:r>
      <w:proofErr w:type="gramEnd"/>
      <w:r w:rsidRPr="0030739A">
        <w:rPr>
          <w:rFonts w:ascii="Bembo" w:hAnsi="Bembo"/>
        </w:rPr>
        <w:t xml:space="preserve"> she exhorts them to contribute to the good of the People of God by freely uniting themselves to the Passion and death of Christ."</w:t>
      </w:r>
    </w:p>
    <w:p w14:paraId="1907AE65" w14:textId="3ABC4931" w:rsidR="0030739A" w:rsidRPr="0030739A" w:rsidRDefault="0030739A" w:rsidP="0030739A">
      <w:pPr>
        <w:jc w:val="both"/>
        <w:rPr>
          <w:rFonts w:ascii="Bembo" w:hAnsi="Bembo"/>
        </w:rPr>
      </w:pPr>
      <w:r w:rsidRPr="0030739A">
        <w:rPr>
          <w:rFonts w:ascii="Bembo" w:hAnsi="Bembo"/>
          <w:b/>
          <w:bCs/>
        </w:rPr>
        <w:t xml:space="preserve">CCC </w:t>
      </w:r>
      <w:r w:rsidRPr="0030739A">
        <w:rPr>
          <w:rFonts w:ascii="Bembo" w:hAnsi="Bembo"/>
          <w:b/>
          <w:bCs/>
        </w:rPr>
        <w:t>1500</w:t>
      </w:r>
      <w:r w:rsidRPr="0030739A">
        <w:rPr>
          <w:rFonts w:ascii="Bembo" w:hAnsi="Bembo"/>
        </w:rPr>
        <w:t xml:space="preserve"> Illness and suffering have always been among the gravest problems confronted in human life. In illness, man experiences his powerlessness, his limitations, and his finitude. Every illness can make us glimpse death.</w:t>
      </w:r>
    </w:p>
    <w:p w14:paraId="56BA1C93" w14:textId="1C98BC17" w:rsidR="0030739A" w:rsidRDefault="0030739A" w:rsidP="0030739A">
      <w:pPr>
        <w:jc w:val="both"/>
        <w:rPr>
          <w:rFonts w:ascii="Bembo" w:hAnsi="Bembo"/>
        </w:rPr>
      </w:pPr>
      <w:r w:rsidRPr="0030739A">
        <w:rPr>
          <w:rFonts w:ascii="Bembo" w:hAnsi="Bembo"/>
          <w:b/>
          <w:bCs/>
        </w:rPr>
        <w:t xml:space="preserve">CCC </w:t>
      </w:r>
      <w:r w:rsidRPr="0030739A">
        <w:rPr>
          <w:rFonts w:ascii="Bembo" w:hAnsi="Bembo"/>
          <w:b/>
          <w:bCs/>
        </w:rPr>
        <w:t>1501</w:t>
      </w:r>
      <w:r w:rsidRPr="0030739A">
        <w:rPr>
          <w:rFonts w:ascii="Bembo" w:hAnsi="Bembo"/>
        </w:rPr>
        <w:t xml:space="preserve"> Illness can lead to anguish, self-absorption, even despair and revolt against God. It can also make a person more mature, helping him discern in his life what is not essential so that he can turn toward that which is. Very often illness provokes a search for God and a return to him.</w:t>
      </w:r>
    </w:p>
    <w:p w14:paraId="50B5A4BF" w14:textId="64ACA524" w:rsidR="0030739A" w:rsidRDefault="0030739A" w:rsidP="0030739A">
      <w:pPr>
        <w:jc w:val="both"/>
        <w:rPr>
          <w:rFonts w:ascii="Bembo" w:hAnsi="Bembo"/>
        </w:rPr>
      </w:pPr>
      <w:r w:rsidRPr="0030739A">
        <w:rPr>
          <w:rFonts w:ascii="Bembo" w:hAnsi="Bembo"/>
          <w:b/>
          <w:bCs/>
        </w:rPr>
        <w:t xml:space="preserve">CCC </w:t>
      </w:r>
      <w:r w:rsidRPr="0030739A">
        <w:rPr>
          <w:rFonts w:ascii="Bembo" w:hAnsi="Bembo"/>
          <w:b/>
          <w:bCs/>
        </w:rPr>
        <w:t>1508</w:t>
      </w:r>
      <w:r w:rsidRPr="0030739A">
        <w:rPr>
          <w:rFonts w:ascii="Bembo" w:hAnsi="Bembo"/>
        </w:rPr>
        <w:t xml:space="preserve"> The Holy Spirit gives to some a special charism of healing </w:t>
      </w:r>
      <w:proofErr w:type="gramStart"/>
      <w:r w:rsidRPr="0030739A">
        <w:rPr>
          <w:rFonts w:ascii="Bembo" w:hAnsi="Bembo"/>
        </w:rPr>
        <w:t>so as to</w:t>
      </w:r>
      <w:proofErr w:type="gramEnd"/>
      <w:r w:rsidRPr="0030739A">
        <w:rPr>
          <w:rFonts w:ascii="Bembo" w:hAnsi="Bembo"/>
        </w:rPr>
        <w:t xml:space="preserve"> make manifest the power of the grace of the risen Lord. But even the most intense prayers do not always obtain the healing of all illnesses. Thus St. Paul must learn from the Lord that "my grace is sufficient for you, for my power is made perfect in weakness," and that sufferings endured can mean that "in my flesh I complete what is lacking in Christ's afflictions for the sake of his Body, that is, the Church."</w:t>
      </w:r>
    </w:p>
    <w:p w14:paraId="2E75591C" w14:textId="2D904F88" w:rsidR="0030739A" w:rsidRDefault="0030739A" w:rsidP="0030739A">
      <w:pPr>
        <w:jc w:val="both"/>
        <w:rPr>
          <w:rFonts w:ascii="Bembo" w:hAnsi="Bembo"/>
        </w:rPr>
      </w:pPr>
      <w:r w:rsidRPr="0030739A">
        <w:rPr>
          <w:rFonts w:ascii="Bembo" w:hAnsi="Bembo"/>
          <w:b/>
          <w:bCs/>
        </w:rPr>
        <w:t xml:space="preserve">CCC </w:t>
      </w:r>
      <w:r w:rsidRPr="0030739A">
        <w:rPr>
          <w:rFonts w:ascii="Bembo" w:hAnsi="Bembo"/>
          <w:b/>
          <w:bCs/>
        </w:rPr>
        <w:t>1509</w:t>
      </w:r>
      <w:r w:rsidRPr="0030739A">
        <w:rPr>
          <w:rFonts w:ascii="Bembo" w:hAnsi="Bembo"/>
        </w:rPr>
        <w:t xml:space="preserve"> "Heal the sick!" The Church has received this charge from the Lord and strives to carry it out by taking care of the sick as well as by accompanying them with her prayer of intercession. She believes in the life-giving presence of Christ, the physician of souls and bodies</w:t>
      </w:r>
      <w:r w:rsidR="00D4667E">
        <w:rPr>
          <w:rFonts w:ascii="Bembo" w:hAnsi="Bembo"/>
        </w:rPr>
        <w:t>.</w:t>
      </w:r>
    </w:p>
    <w:p w14:paraId="1A891EA8" w14:textId="25E5D137" w:rsidR="0030739A" w:rsidRPr="0030739A" w:rsidRDefault="0030739A" w:rsidP="0030739A">
      <w:pPr>
        <w:jc w:val="both"/>
        <w:rPr>
          <w:rFonts w:ascii="Bembo" w:hAnsi="Bembo"/>
        </w:rPr>
      </w:pPr>
      <w:r w:rsidRPr="0030739A">
        <w:rPr>
          <w:rFonts w:ascii="Bembo" w:hAnsi="Bembo"/>
          <w:b/>
          <w:bCs/>
        </w:rPr>
        <w:t>CCC 1511</w:t>
      </w:r>
      <w:r>
        <w:rPr>
          <w:rFonts w:ascii="Bembo" w:hAnsi="Bembo"/>
        </w:rPr>
        <w:t xml:space="preserve"> </w:t>
      </w:r>
      <w:r w:rsidRPr="0030739A">
        <w:rPr>
          <w:rFonts w:ascii="Bembo" w:hAnsi="Bembo"/>
        </w:rPr>
        <w:t xml:space="preserve">This sacred anointing of the sick was instituted by Christ our Lord as a true and proper sacrament of the New Testament. It is alluded to indeed by </w:t>
      </w:r>
      <w:r w:rsidR="00D4667E" w:rsidRPr="0030739A">
        <w:rPr>
          <w:rFonts w:ascii="Bembo" w:hAnsi="Bembo"/>
        </w:rPr>
        <w:t>Mark but</w:t>
      </w:r>
      <w:r w:rsidRPr="0030739A">
        <w:rPr>
          <w:rFonts w:ascii="Bembo" w:hAnsi="Bembo"/>
        </w:rPr>
        <w:t xml:space="preserve"> is recommended to the faithful and promulgated by James the apostle and brother of the Lord.</w:t>
      </w:r>
      <w:r w:rsidR="0082783A" w:rsidRPr="0030739A">
        <w:rPr>
          <w:rFonts w:ascii="Bembo" w:hAnsi="Bembo"/>
        </w:rPr>
        <w:t xml:space="preserve"> </w:t>
      </w:r>
    </w:p>
    <w:p w14:paraId="1969E023" w14:textId="3BEEFBCD" w:rsidR="0030739A" w:rsidRPr="0030739A" w:rsidRDefault="0030739A" w:rsidP="0030739A">
      <w:pPr>
        <w:jc w:val="both"/>
        <w:rPr>
          <w:rFonts w:ascii="Bembo" w:hAnsi="Bembo"/>
        </w:rPr>
      </w:pPr>
      <w:r w:rsidRPr="0030739A">
        <w:rPr>
          <w:rFonts w:ascii="Bembo" w:hAnsi="Bembo"/>
          <w:b/>
          <w:bCs/>
        </w:rPr>
        <w:t xml:space="preserve">CCC </w:t>
      </w:r>
      <w:r w:rsidRPr="0030739A">
        <w:rPr>
          <w:rFonts w:ascii="Bembo" w:hAnsi="Bembo"/>
          <w:b/>
          <w:bCs/>
        </w:rPr>
        <w:t>1512</w:t>
      </w:r>
      <w:r w:rsidRPr="0030739A">
        <w:rPr>
          <w:rFonts w:ascii="Bembo" w:hAnsi="Bembo"/>
        </w:rPr>
        <w:t xml:space="preserve"> From ancient times in the liturgical traditions of both East and West, we have testimonies to the practice of anointings of the sick with blessed oil. Over the centuries the Anointing of the Sick was conferred more exclusively on those at the point of death. Because of this it received the name "Extreme Unction." Notwithstanding</w:t>
      </w:r>
      <w:r>
        <w:rPr>
          <w:rFonts w:ascii="Bembo" w:hAnsi="Bembo"/>
        </w:rPr>
        <w:t xml:space="preserve">, </w:t>
      </w:r>
      <w:r w:rsidRPr="0030739A">
        <w:rPr>
          <w:rFonts w:ascii="Bembo" w:hAnsi="Bembo"/>
        </w:rPr>
        <w:t>the liturgy has never failed to beg the Lord that the sick person may recover his health if it would be conducive to his salvation.</w:t>
      </w:r>
      <w:r w:rsidRPr="0030739A">
        <w:rPr>
          <w:rFonts w:ascii="Bembo" w:hAnsi="Bembo"/>
        </w:rPr>
        <w:t xml:space="preserve"> </w:t>
      </w:r>
    </w:p>
    <w:p w14:paraId="587ED98D" w14:textId="196B8C82" w:rsidR="0030739A" w:rsidRPr="0030739A" w:rsidRDefault="0030739A" w:rsidP="0030739A">
      <w:pPr>
        <w:jc w:val="both"/>
        <w:rPr>
          <w:rFonts w:ascii="Bembo" w:hAnsi="Bembo"/>
          <w:b/>
          <w:bCs/>
        </w:rPr>
      </w:pPr>
      <w:r w:rsidRPr="0030739A">
        <w:rPr>
          <w:rFonts w:ascii="Bembo" w:hAnsi="Bembo"/>
          <w:b/>
          <w:bCs/>
        </w:rPr>
        <w:t xml:space="preserve">CCC </w:t>
      </w:r>
      <w:r w:rsidRPr="0030739A">
        <w:rPr>
          <w:rFonts w:ascii="Bembo" w:hAnsi="Bembo"/>
          <w:b/>
          <w:bCs/>
        </w:rPr>
        <w:t>1513</w:t>
      </w:r>
      <w:r w:rsidRPr="0030739A">
        <w:rPr>
          <w:rFonts w:ascii="Bembo" w:hAnsi="Bembo"/>
        </w:rPr>
        <w:t xml:space="preserve"> The sacrament of Anointing of the Sick is given to those who are seriously ill by anointing them on the forehead and hands with duly blessed oil - pressed from olives or from other plants - saying, once: </w:t>
      </w:r>
      <w:r w:rsidRPr="0030739A">
        <w:rPr>
          <w:rFonts w:ascii="Bembo" w:hAnsi="Bembo"/>
          <w:b/>
          <w:bCs/>
        </w:rPr>
        <w:t>"Through this holy anointing may the Lord in his love and mercy help you with the grace of the Holy Spirit. May the Lord who frees you from sin save you and raise you up."</w:t>
      </w:r>
    </w:p>
    <w:p w14:paraId="3BE1DEE0" w14:textId="4F38D86B" w:rsidR="00290699" w:rsidRPr="00290699" w:rsidRDefault="00290699" w:rsidP="00290699">
      <w:pPr>
        <w:jc w:val="both"/>
        <w:rPr>
          <w:rFonts w:ascii="Bembo" w:hAnsi="Bembo"/>
        </w:rPr>
      </w:pPr>
      <w:r w:rsidRPr="00290699">
        <w:rPr>
          <w:rFonts w:ascii="Bembo" w:hAnsi="Bembo"/>
          <w:b/>
          <w:bCs/>
        </w:rPr>
        <w:t xml:space="preserve">CCC </w:t>
      </w:r>
      <w:r w:rsidRPr="00290699">
        <w:rPr>
          <w:rFonts w:ascii="Bembo" w:hAnsi="Bembo"/>
          <w:b/>
          <w:bCs/>
        </w:rPr>
        <w:t>1514</w:t>
      </w:r>
      <w:r w:rsidRPr="00290699">
        <w:rPr>
          <w:rFonts w:ascii="Bembo" w:hAnsi="Bembo"/>
        </w:rPr>
        <w:t xml:space="preserve"> The Anointing of the Sick "is not a sacrament for those only who are at the point of death. Hence, as soon as anyone of the faithful begins to be in danger of death from sickness or old age, the fitting time for him to receive this sacrament has certainly already arrived."</w:t>
      </w:r>
      <w:bookmarkStart w:id="0" w:name="-1RL"/>
      <w:r w:rsidRPr="00290699">
        <w:rPr>
          <w:rFonts w:ascii="Bembo" w:hAnsi="Bembo"/>
          <w:vertAlign w:val="superscript"/>
        </w:rPr>
        <w:fldChar w:fldCharType="begin"/>
      </w:r>
      <w:r w:rsidRPr="00290699">
        <w:rPr>
          <w:rFonts w:ascii="Bembo" w:hAnsi="Bembo"/>
          <w:vertAlign w:val="superscript"/>
        </w:rPr>
        <w:instrText>HYPERLINK "https://www.vatican.va/archive/ENG0015/__P4L.HTM" \l "$1RL"</w:instrText>
      </w:r>
      <w:r w:rsidRPr="00290699">
        <w:rPr>
          <w:rFonts w:ascii="Bembo" w:hAnsi="Bembo"/>
          <w:vertAlign w:val="superscript"/>
        </w:rPr>
      </w:r>
      <w:r w:rsidRPr="00290699">
        <w:rPr>
          <w:rFonts w:ascii="Bembo" w:hAnsi="Bembo"/>
          <w:vertAlign w:val="superscript"/>
        </w:rPr>
        <w:fldChar w:fldCharType="separate"/>
      </w:r>
      <w:r w:rsidRPr="00290699">
        <w:rPr>
          <w:rStyle w:val="Hyperlink"/>
          <w:rFonts w:ascii="Bembo" w:hAnsi="Bembo"/>
          <w:vertAlign w:val="superscript"/>
        </w:rPr>
        <w:t>129</w:t>
      </w:r>
      <w:r w:rsidRPr="00290699">
        <w:rPr>
          <w:rFonts w:ascii="Bembo" w:hAnsi="Bembo"/>
        </w:rPr>
        <w:fldChar w:fldCharType="end"/>
      </w:r>
      <w:bookmarkEnd w:id="0"/>
    </w:p>
    <w:p w14:paraId="633010EA" w14:textId="38AFA5E0" w:rsidR="00290699" w:rsidRPr="00290699" w:rsidRDefault="00290699" w:rsidP="00290699">
      <w:pPr>
        <w:jc w:val="both"/>
        <w:rPr>
          <w:rFonts w:ascii="Bembo" w:hAnsi="Bembo"/>
        </w:rPr>
      </w:pPr>
      <w:r w:rsidRPr="00290699">
        <w:rPr>
          <w:rFonts w:ascii="Bembo" w:hAnsi="Bembo"/>
          <w:b/>
          <w:bCs/>
        </w:rPr>
        <w:t xml:space="preserve">CCC </w:t>
      </w:r>
      <w:r w:rsidRPr="00290699">
        <w:rPr>
          <w:rFonts w:ascii="Bembo" w:hAnsi="Bembo"/>
          <w:b/>
          <w:bCs/>
        </w:rPr>
        <w:t>1515</w:t>
      </w:r>
      <w:r w:rsidRPr="00290699">
        <w:rPr>
          <w:rFonts w:ascii="Bembo" w:hAnsi="Bembo"/>
        </w:rPr>
        <w:t xml:space="preserve"> If a sick person who received this anointing recovers his health, he can in the case of another grave illness receive this sacrament again. If during the same illness the person's condition becomes more serious, the sacrament may be repeated. It is fitting to receive the Anointing of the </w:t>
      </w:r>
      <w:r w:rsidRPr="00290699">
        <w:rPr>
          <w:rFonts w:ascii="Bembo" w:hAnsi="Bembo"/>
        </w:rPr>
        <w:lastRenderedPageBreak/>
        <w:t>Sick just prior to a serious operation. the same holds for the elderly whose frailty becomes more pronounced.</w:t>
      </w:r>
    </w:p>
    <w:p w14:paraId="4605BD2B" w14:textId="77777777" w:rsidR="00290699" w:rsidRPr="00290699" w:rsidRDefault="00290699" w:rsidP="00290699">
      <w:pPr>
        <w:jc w:val="both"/>
        <w:rPr>
          <w:rFonts w:ascii="Bembo" w:hAnsi="Bembo"/>
        </w:rPr>
      </w:pPr>
      <w:r w:rsidRPr="00290699">
        <w:rPr>
          <w:rFonts w:ascii="Bembo" w:hAnsi="Bembo"/>
        </w:rPr>
        <w:t>" . . . let him call for the presbyters of the Church"</w:t>
      </w:r>
    </w:p>
    <w:p w14:paraId="6537047E" w14:textId="2B1FC453" w:rsidR="00290699" w:rsidRPr="00290699" w:rsidRDefault="00290699" w:rsidP="00290699">
      <w:pPr>
        <w:jc w:val="both"/>
        <w:rPr>
          <w:rFonts w:ascii="Bembo" w:hAnsi="Bembo"/>
        </w:rPr>
      </w:pPr>
      <w:r w:rsidRPr="00290699">
        <w:rPr>
          <w:rFonts w:ascii="Bembo" w:hAnsi="Bembo"/>
          <w:b/>
          <w:bCs/>
        </w:rPr>
        <w:t xml:space="preserve">CCC </w:t>
      </w:r>
      <w:r w:rsidRPr="00290699">
        <w:rPr>
          <w:rFonts w:ascii="Bembo" w:hAnsi="Bembo"/>
          <w:b/>
          <w:bCs/>
        </w:rPr>
        <w:t>1516</w:t>
      </w:r>
      <w:r w:rsidRPr="00290699">
        <w:rPr>
          <w:rFonts w:ascii="Bembo" w:hAnsi="Bembo"/>
        </w:rPr>
        <w:t xml:space="preserve"> Only priests (bishops and presbyters) are ministers of the Anointing of the Sick</w:t>
      </w:r>
      <w:r>
        <w:rPr>
          <w:rFonts w:ascii="Bembo" w:hAnsi="Bembo"/>
        </w:rPr>
        <w:t>.</w:t>
      </w:r>
    </w:p>
    <w:p w14:paraId="59743C26" w14:textId="50D01B90" w:rsidR="007E1BF9" w:rsidRPr="007E1BF9" w:rsidRDefault="007E1BF9" w:rsidP="007E1BF9">
      <w:pPr>
        <w:jc w:val="both"/>
        <w:rPr>
          <w:rFonts w:ascii="Bembo" w:hAnsi="Bembo"/>
        </w:rPr>
      </w:pPr>
      <w:r w:rsidRPr="007E1BF9">
        <w:rPr>
          <w:rFonts w:ascii="Bembo" w:hAnsi="Bembo"/>
          <w:b/>
          <w:bCs/>
        </w:rPr>
        <w:t xml:space="preserve">CCC </w:t>
      </w:r>
      <w:r w:rsidRPr="007E1BF9">
        <w:rPr>
          <w:rFonts w:ascii="Bembo" w:hAnsi="Bembo"/>
          <w:b/>
          <w:bCs/>
        </w:rPr>
        <w:t>1517</w:t>
      </w:r>
      <w:r w:rsidRPr="007E1BF9">
        <w:rPr>
          <w:rFonts w:ascii="Bembo" w:hAnsi="Bembo"/>
        </w:rPr>
        <w:t xml:space="preserve"> Like all the sacraments the Anointing of the Sick is a liturgical and communal celebration,</w:t>
      </w:r>
      <w:bookmarkStart w:id="1" w:name="-1RN"/>
      <w:r w:rsidRPr="007E1BF9">
        <w:rPr>
          <w:rFonts w:ascii="Bembo" w:hAnsi="Bembo"/>
          <w:vertAlign w:val="superscript"/>
        </w:rPr>
        <w:fldChar w:fldCharType="begin"/>
      </w:r>
      <w:r w:rsidRPr="007E1BF9">
        <w:rPr>
          <w:rFonts w:ascii="Bembo" w:hAnsi="Bembo"/>
          <w:vertAlign w:val="superscript"/>
        </w:rPr>
        <w:instrText>HYPERLINK "https://www.vatican.va/archive/ENG0015/__P4M.HTM" \l "$1RN"</w:instrText>
      </w:r>
      <w:r w:rsidRPr="007E1BF9">
        <w:rPr>
          <w:rFonts w:ascii="Bembo" w:hAnsi="Bembo"/>
          <w:vertAlign w:val="superscript"/>
        </w:rPr>
      </w:r>
      <w:r w:rsidRPr="007E1BF9">
        <w:rPr>
          <w:rFonts w:ascii="Bembo" w:hAnsi="Bembo"/>
          <w:vertAlign w:val="superscript"/>
        </w:rPr>
        <w:fldChar w:fldCharType="separate"/>
      </w:r>
      <w:r w:rsidRPr="007E1BF9">
        <w:rPr>
          <w:rStyle w:val="Hyperlink"/>
          <w:rFonts w:ascii="Bembo" w:hAnsi="Bembo"/>
          <w:vertAlign w:val="superscript"/>
        </w:rPr>
        <w:t>131</w:t>
      </w:r>
      <w:r w:rsidRPr="007E1BF9">
        <w:rPr>
          <w:rFonts w:ascii="Bembo" w:hAnsi="Bembo"/>
        </w:rPr>
        <w:fldChar w:fldCharType="end"/>
      </w:r>
      <w:bookmarkEnd w:id="1"/>
      <w:r w:rsidRPr="007E1BF9">
        <w:rPr>
          <w:rFonts w:ascii="Bembo" w:hAnsi="Bembo"/>
        </w:rPr>
        <w:t xml:space="preserve"> whether it takes place in the family home, a hospital or church, for a single sick person or a whole group of sick persons. It is very fitting to celebrate it within the Eucharist, the memorial of the Lord's Passover. If circumstances suggest it, the celebration of the sacrament can be preceded by the sacrament of Penance and followed by the sacrament of the Eucharist. As the sacrament of Christ's </w:t>
      </w:r>
      <w:proofErr w:type="gramStart"/>
      <w:r w:rsidRPr="007E1BF9">
        <w:rPr>
          <w:rFonts w:ascii="Bembo" w:hAnsi="Bembo"/>
        </w:rPr>
        <w:t>Passover</w:t>
      </w:r>
      <w:proofErr w:type="gramEnd"/>
      <w:r w:rsidRPr="007E1BF9">
        <w:rPr>
          <w:rFonts w:ascii="Bembo" w:hAnsi="Bembo"/>
        </w:rPr>
        <w:t xml:space="preserve"> the Eucharist should always be the last sacrament of the earthly journey, the "viaticum" for "passing over" to eternal life.</w:t>
      </w:r>
    </w:p>
    <w:p w14:paraId="5B345F5C" w14:textId="037472E4" w:rsidR="007E1BF9" w:rsidRPr="007E1BF9" w:rsidRDefault="007E1BF9" w:rsidP="007E1BF9">
      <w:pPr>
        <w:jc w:val="both"/>
        <w:rPr>
          <w:rFonts w:ascii="Bembo" w:hAnsi="Bembo"/>
        </w:rPr>
      </w:pPr>
      <w:r w:rsidRPr="007E1BF9">
        <w:rPr>
          <w:rFonts w:ascii="Bembo" w:hAnsi="Bembo"/>
          <w:b/>
          <w:bCs/>
        </w:rPr>
        <w:t xml:space="preserve">CCC </w:t>
      </w:r>
      <w:r w:rsidRPr="007E1BF9">
        <w:rPr>
          <w:rFonts w:ascii="Bembo" w:hAnsi="Bembo"/>
          <w:b/>
          <w:bCs/>
        </w:rPr>
        <w:t>1518</w:t>
      </w:r>
      <w:r w:rsidRPr="007E1BF9">
        <w:rPr>
          <w:rFonts w:ascii="Bembo" w:hAnsi="Bembo"/>
        </w:rPr>
        <w:t xml:space="preserve"> Word and sacrament form an indivisible whole. </w:t>
      </w:r>
      <w:r w:rsidRPr="007E1BF9">
        <w:rPr>
          <w:rFonts w:ascii="Bembo" w:hAnsi="Bembo"/>
        </w:rPr>
        <w:t>The</w:t>
      </w:r>
      <w:r w:rsidRPr="007E1BF9">
        <w:rPr>
          <w:rFonts w:ascii="Bembo" w:hAnsi="Bembo"/>
        </w:rPr>
        <w:t xml:space="preserve"> Liturgy of the Word, preceded by an act of repentance, opens the celebration. the words of Christ, the witness of the apostles, awaken the faith of the sick person and of the community to ask the Lord for the strength of his Spirit.</w:t>
      </w:r>
    </w:p>
    <w:p w14:paraId="033B394C" w14:textId="5D080C20" w:rsidR="007E1BF9" w:rsidRDefault="007E1BF9" w:rsidP="007E1BF9">
      <w:pPr>
        <w:jc w:val="both"/>
        <w:rPr>
          <w:rFonts w:ascii="Bembo" w:hAnsi="Bembo"/>
        </w:rPr>
      </w:pPr>
      <w:r w:rsidRPr="007E1BF9">
        <w:rPr>
          <w:rFonts w:ascii="Bembo" w:hAnsi="Bembo"/>
          <w:b/>
          <w:bCs/>
        </w:rPr>
        <w:t xml:space="preserve">CCC </w:t>
      </w:r>
      <w:r w:rsidRPr="007E1BF9">
        <w:rPr>
          <w:rFonts w:ascii="Bembo" w:hAnsi="Bembo"/>
          <w:b/>
          <w:bCs/>
        </w:rPr>
        <w:t>1519</w:t>
      </w:r>
      <w:r w:rsidRPr="007E1BF9">
        <w:rPr>
          <w:rFonts w:ascii="Bembo" w:hAnsi="Bembo"/>
        </w:rPr>
        <w:t xml:space="preserve"> The celebration of the sacrament includes the following principal elements: the "priests of the Church" - in silence - lay hands on the sick; they pray over them in the faith of the Church - this is the epiclesis proper to this sacrament; they then anoint them with oil blessed, if possible, by the bishop.</w:t>
      </w:r>
      <w:r>
        <w:rPr>
          <w:rFonts w:ascii="Bembo" w:hAnsi="Bembo"/>
        </w:rPr>
        <w:t xml:space="preserve"> </w:t>
      </w:r>
      <w:r w:rsidRPr="007E1BF9">
        <w:rPr>
          <w:rFonts w:ascii="Bembo" w:hAnsi="Bembo"/>
        </w:rPr>
        <w:t>These liturgical actions indicate what grace this sacrament confers upon the sick.</w:t>
      </w:r>
    </w:p>
    <w:p w14:paraId="50D5C982" w14:textId="464C3AD0" w:rsidR="00FB1452" w:rsidRPr="00FB1452" w:rsidRDefault="00FB1452" w:rsidP="00FB1452">
      <w:pPr>
        <w:jc w:val="both"/>
        <w:rPr>
          <w:rFonts w:ascii="Bembo" w:hAnsi="Bembo"/>
        </w:rPr>
      </w:pPr>
      <w:r w:rsidRPr="00FB1452">
        <w:rPr>
          <w:rFonts w:ascii="Bembo" w:hAnsi="Bembo"/>
          <w:b/>
          <w:bCs/>
        </w:rPr>
        <w:t xml:space="preserve">CCC </w:t>
      </w:r>
      <w:r w:rsidRPr="00FB1452">
        <w:rPr>
          <w:rFonts w:ascii="Bembo" w:hAnsi="Bembo"/>
          <w:b/>
          <w:bCs/>
        </w:rPr>
        <w:t>1520</w:t>
      </w:r>
      <w:r w:rsidRPr="00FB1452">
        <w:rPr>
          <w:rFonts w:ascii="Bembo" w:hAnsi="Bembo"/>
        </w:rPr>
        <w:t xml:space="preserve"> A particular gift of the Holy Spirit. </w:t>
      </w:r>
      <w:proofErr w:type="gramStart"/>
      <w:r w:rsidRPr="00FB1452">
        <w:rPr>
          <w:rFonts w:ascii="Bembo" w:hAnsi="Bembo"/>
        </w:rPr>
        <w:t>the</w:t>
      </w:r>
      <w:proofErr w:type="gramEnd"/>
      <w:r w:rsidRPr="00FB1452">
        <w:rPr>
          <w:rFonts w:ascii="Bembo" w:hAnsi="Bembo"/>
        </w:rPr>
        <w:t xml:space="preserve"> first grace of this sacrament is one of strengthening, peace and courage to overcome the difficulties that go with the condition of serious illness or the frailty of old age. This grace is a gift of the Holy Spirit, who renews trust and faith in God and strengthens against the temptations of the evil one, the temptation to discouragement and anguish in the face of death.</w:t>
      </w:r>
      <w:bookmarkStart w:id="2" w:name="-1RQ"/>
      <w:r w:rsidRPr="00FB1452">
        <w:rPr>
          <w:rFonts w:ascii="Bembo" w:hAnsi="Bembo"/>
          <w:vertAlign w:val="superscript"/>
        </w:rPr>
        <w:fldChar w:fldCharType="begin"/>
      </w:r>
      <w:r w:rsidRPr="00FB1452">
        <w:rPr>
          <w:rFonts w:ascii="Bembo" w:hAnsi="Bembo"/>
          <w:vertAlign w:val="superscript"/>
        </w:rPr>
        <w:instrText>HYPERLINK "https://www.vatican.va/archive/ENG0015/__P4N.HTM" \l "$1RQ"</w:instrText>
      </w:r>
      <w:r w:rsidRPr="00FB1452">
        <w:rPr>
          <w:rFonts w:ascii="Bembo" w:hAnsi="Bembo"/>
          <w:vertAlign w:val="superscript"/>
        </w:rPr>
      </w:r>
      <w:r w:rsidRPr="00FB1452">
        <w:rPr>
          <w:rFonts w:ascii="Bembo" w:hAnsi="Bembo"/>
          <w:vertAlign w:val="superscript"/>
        </w:rPr>
        <w:fldChar w:fldCharType="separate"/>
      </w:r>
      <w:r w:rsidRPr="00FB1452">
        <w:rPr>
          <w:rStyle w:val="Hyperlink"/>
          <w:rFonts w:ascii="Bembo" w:hAnsi="Bembo"/>
          <w:vertAlign w:val="superscript"/>
        </w:rPr>
        <w:t>134</w:t>
      </w:r>
      <w:r w:rsidRPr="00FB1452">
        <w:rPr>
          <w:rFonts w:ascii="Bembo" w:hAnsi="Bembo"/>
        </w:rPr>
        <w:fldChar w:fldCharType="end"/>
      </w:r>
      <w:bookmarkEnd w:id="2"/>
      <w:r w:rsidRPr="00FB1452">
        <w:rPr>
          <w:rFonts w:ascii="Bembo" w:hAnsi="Bembo"/>
        </w:rPr>
        <w:t> This assistance from the Lord by the power of his Spirit is meant to lead the sick person to healing of the soul, but also of the body if such is God's will.</w:t>
      </w:r>
      <w:bookmarkStart w:id="3" w:name="-1RR"/>
      <w:r w:rsidRPr="00FB1452">
        <w:rPr>
          <w:rFonts w:ascii="Bembo" w:hAnsi="Bembo"/>
          <w:vertAlign w:val="superscript"/>
        </w:rPr>
        <w:fldChar w:fldCharType="begin"/>
      </w:r>
      <w:r w:rsidRPr="00FB1452">
        <w:rPr>
          <w:rFonts w:ascii="Bembo" w:hAnsi="Bembo"/>
          <w:vertAlign w:val="superscript"/>
        </w:rPr>
        <w:instrText>HYPERLINK "https://www.vatican.va/archive/ENG0015/__P4N.HTM" \l "$1RR"</w:instrText>
      </w:r>
      <w:r w:rsidRPr="00FB1452">
        <w:rPr>
          <w:rFonts w:ascii="Bembo" w:hAnsi="Bembo"/>
          <w:vertAlign w:val="superscript"/>
        </w:rPr>
      </w:r>
      <w:r w:rsidRPr="00FB1452">
        <w:rPr>
          <w:rFonts w:ascii="Bembo" w:hAnsi="Bembo"/>
          <w:vertAlign w:val="superscript"/>
        </w:rPr>
        <w:fldChar w:fldCharType="separate"/>
      </w:r>
      <w:r w:rsidRPr="00FB1452">
        <w:rPr>
          <w:rStyle w:val="Hyperlink"/>
          <w:rFonts w:ascii="Bembo" w:hAnsi="Bembo"/>
          <w:vertAlign w:val="superscript"/>
        </w:rPr>
        <w:t>135</w:t>
      </w:r>
      <w:r w:rsidRPr="00FB1452">
        <w:rPr>
          <w:rFonts w:ascii="Bembo" w:hAnsi="Bembo"/>
        </w:rPr>
        <w:fldChar w:fldCharType="end"/>
      </w:r>
      <w:bookmarkEnd w:id="3"/>
      <w:r w:rsidRPr="00FB1452">
        <w:rPr>
          <w:rFonts w:ascii="Bembo" w:hAnsi="Bembo"/>
        </w:rPr>
        <w:t> Furthermore, "if he has committed sins, he will be forgiven."</w:t>
      </w:r>
      <w:bookmarkStart w:id="4" w:name="-1RS"/>
      <w:r w:rsidRPr="00FB1452">
        <w:rPr>
          <w:rFonts w:ascii="Bembo" w:hAnsi="Bembo"/>
          <w:vertAlign w:val="superscript"/>
        </w:rPr>
        <w:fldChar w:fldCharType="begin"/>
      </w:r>
      <w:r w:rsidRPr="00FB1452">
        <w:rPr>
          <w:rFonts w:ascii="Bembo" w:hAnsi="Bembo"/>
          <w:vertAlign w:val="superscript"/>
        </w:rPr>
        <w:instrText>HYPERLINK "https://www.vatican.va/archive/ENG0015/__P4N.HTM" \l "$1RS"</w:instrText>
      </w:r>
      <w:r w:rsidRPr="00FB1452">
        <w:rPr>
          <w:rFonts w:ascii="Bembo" w:hAnsi="Bembo"/>
          <w:vertAlign w:val="superscript"/>
        </w:rPr>
      </w:r>
      <w:r w:rsidRPr="00FB1452">
        <w:rPr>
          <w:rFonts w:ascii="Bembo" w:hAnsi="Bembo"/>
          <w:vertAlign w:val="superscript"/>
        </w:rPr>
        <w:fldChar w:fldCharType="separate"/>
      </w:r>
      <w:r w:rsidRPr="00FB1452">
        <w:rPr>
          <w:rStyle w:val="Hyperlink"/>
          <w:rFonts w:ascii="Bembo" w:hAnsi="Bembo"/>
          <w:vertAlign w:val="superscript"/>
        </w:rPr>
        <w:t>136</w:t>
      </w:r>
      <w:r w:rsidRPr="00FB1452">
        <w:rPr>
          <w:rFonts w:ascii="Bembo" w:hAnsi="Bembo"/>
        </w:rPr>
        <w:fldChar w:fldCharType="end"/>
      </w:r>
      <w:bookmarkEnd w:id="4"/>
    </w:p>
    <w:p w14:paraId="34A063A8" w14:textId="06A9DB61" w:rsidR="00FB1452" w:rsidRPr="00FB1452" w:rsidRDefault="00FB1452" w:rsidP="00FB1452">
      <w:pPr>
        <w:jc w:val="both"/>
        <w:rPr>
          <w:rFonts w:ascii="Bembo" w:hAnsi="Bembo"/>
        </w:rPr>
      </w:pPr>
      <w:r w:rsidRPr="00FB1452">
        <w:rPr>
          <w:rFonts w:ascii="Bembo" w:hAnsi="Bembo"/>
          <w:b/>
          <w:bCs/>
        </w:rPr>
        <w:t xml:space="preserve">CCC </w:t>
      </w:r>
      <w:r w:rsidRPr="00FB1452">
        <w:rPr>
          <w:rFonts w:ascii="Bembo" w:hAnsi="Bembo"/>
          <w:b/>
          <w:bCs/>
        </w:rPr>
        <w:t>1521</w:t>
      </w:r>
      <w:r w:rsidRPr="00FB1452">
        <w:rPr>
          <w:rFonts w:ascii="Bembo" w:hAnsi="Bembo"/>
        </w:rPr>
        <w:t xml:space="preserve"> Union with the passion of Christ. By the grace of this sacrament the sick person receives the strength and the gift of uniting himself more closely to Christ's Passion: in a certain way he is consecrated to bear fruit by configuration to the Savior's redemptive Passion. Suffering, a consequence of original sin, acquires a new meaning; it becomes a participation in the saving work of Jesus.</w:t>
      </w:r>
    </w:p>
    <w:p w14:paraId="081BFF4C" w14:textId="5A792C97" w:rsidR="00FB1452" w:rsidRPr="00FB1452" w:rsidRDefault="00FB1452" w:rsidP="00FB1452">
      <w:pPr>
        <w:jc w:val="both"/>
        <w:rPr>
          <w:rFonts w:ascii="Bembo" w:hAnsi="Bembo"/>
        </w:rPr>
      </w:pPr>
      <w:r w:rsidRPr="00FB1452">
        <w:rPr>
          <w:rFonts w:ascii="Bembo" w:hAnsi="Bembo"/>
          <w:b/>
          <w:bCs/>
        </w:rPr>
        <w:t xml:space="preserve">CCC </w:t>
      </w:r>
      <w:r w:rsidRPr="00FB1452">
        <w:rPr>
          <w:rFonts w:ascii="Bembo" w:hAnsi="Bembo"/>
          <w:b/>
          <w:bCs/>
        </w:rPr>
        <w:t>1522</w:t>
      </w:r>
      <w:r w:rsidRPr="00FB1452">
        <w:rPr>
          <w:rFonts w:ascii="Bembo" w:hAnsi="Bembo"/>
        </w:rPr>
        <w:t xml:space="preserve"> An ecclesial grace. the sick who receive this sacrament, "by freely uniting themselves to the passion and death of Christ," "contribute to the good of the People of God."</w:t>
      </w:r>
      <w:bookmarkStart w:id="5" w:name="-1RT"/>
      <w:r w:rsidRPr="00FB1452">
        <w:rPr>
          <w:rFonts w:ascii="Bembo" w:hAnsi="Bembo"/>
          <w:vertAlign w:val="superscript"/>
        </w:rPr>
        <w:fldChar w:fldCharType="begin"/>
      </w:r>
      <w:r w:rsidRPr="00FB1452">
        <w:rPr>
          <w:rFonts w:ascii="Bembo" w:hAnsi="Bembo"/>
          <w:vertAlign w:val="superscript"/>
        </w:rPr>
        <w:instrText>HYPERLINK "https://www.vatican.va/archive/ENG0015/__P4N.HTM" \l "$1RT"</w:instrText>
      </w:r>
      <w:r w:rsidRPr="00FB1452">
        <w:rPr>
          <w:rFonts w:ascii="Bembo" w:hAnsi="Bembo"/>
          <w:vertAlign w:val="superscript"/>
        </w:rPr>
      </w:r>
      <w:r w:rsidRPr="00FB1452">
        <w:rPr>
          <w:rFonts w:ascii="Bembo" w:hAnsi="Bembo"/>
          <w:vertAlign w:val="superscript"/>
        </w:rPr>
        <w:fldChar w:fldCharType="separate"/>
      </w:r>
      <w:r w:rsidRPr="00FB1452">
        <w:rPr>
          <w:rStyle w:val="Hyperlink"/>
          <w:rFonts w:ascii="Bembo" w:hAnsi="Bembo"/>
          <w:vertAlign w:val="superscript"/>
        </w:rPr>
        <w:t>137</w:t>
      </w:r>
      <w:r w:rsidRPr="00FB1452">
        <w:rPr>
          <w:rFonts w:ascii="Bembo" w:hAnsi="Bembo"/>
        </w:rPr>
        <w:fldChar w:fldCharType="end"/>
      </w:r>
      <w:bookmarkEnd w:id="5"/>
      <w:r w:rsidRPr="00FB1452">
        <w:rPr>
          <w:rFonts w:ascii="Bembo" w:hAnsi="Bembo"/>
        </w:rPr>
        <w:t> By celebrating this sacrament the Church, in the communion of saints, intercedes for the benefit of the sick person, and he, for his part, though the grace of this sacrament, contributes to the sanctification of the Church and to the good of all men for whom the Church suffers and offers herself through Christ to God the Father.</w:t>
      </w:r>
    </w:p>
    <w:p w14:paraId="351DC33A" w14:textId="4532AEE2" w:rsidR="00FB1452" w:rsidRDefault="00FB1452" w:rsidP="00FB1452">
      <w:pPr>
        <w:jc w:val="both"/>
        <w:rPr>
          <w:rFonts w:ascii="Bembo" w:hAnsi="Bembo"/>
        </w:rPr>
      </w:pPr>
      <w:r w:rsidRPr="00FB1452">
        <w:rPr>
          <w:rFonts w:ascii="Bembo" w:hAnsi="Bembo"/>
          <w:b/>
          <w:bCs/>
        </w:rPr>
        <w:lastRenderedPageBreak/>
        <w:t xml:space="preserve">CCC </w:t>
      </w:r>
      <w:r w:rsidRPr="00FB1452">
        <w:rPr>
          <w:rFonts w:ascii="Bembo" w:hAnsi="Bembo"/>
          <w:b/>
          <w:bCs/>
        </w:rPr>
        <w:t>1523</w:t>
      </w:r>
      <w:r w:rsidRPr="00FB1452">
        <w:rPr>
          <w:rFonts w:ascii="Bembo" w:hAnsi="Bembo"/>
        </w:rPr>
        <w:t xml:space="preserve"> A preparation for the final journey. If the sacrament of anointing of the sick is given to all who suffer from serious illness and infirmity, even more rightly is it given to those at the point of departing this life; so it is also called sacramentum </w:t>
      </w:r>
      <w:proofErr w:type="spellStart"/>
      <w:r w:rsidRPr="00FB1452">
        <w:rPr>
          <w:rFonts w:ascii="Bembo" w:hAnsi="Bembo"/>
        </w:rPr>
        <w:t>exeuntium</w:t>
      </w:r>
      <w:proofErr w:type="spellEnd"/>
      <w:r w:rsidRPr="00FB1452">
        <w:rPr>
          <w:rFonts w:ascii="Bembo" w:hAnsi="Bembo"/>
        </w:rPr>
        <w:t xml:space="preserve"> (the sacrament of those departing).</w:t>
      </w:r>
      <w:bookmarkStart w:id="6" w:name="-1RU"/>
      <w:r w:rsidRPr="00FB1452">
        <w:rPr>
          <w:rFonts w:ascii="Bembo" w:hAnsi="Bembo"/>
          <w:vertAlign w:val="superscript"/>
        </w:rPr>
        <w:fldChar w:fldCharType="begin"/>
      </w:r>
      <w:r w:rsidRPr="00FB1452">
        <w:rPr>
          <w:rFonts w:ascii="Bembo" w:hAnsi="Bembo"/>
          <w:vertAlign w:val="superscript"/>
        </w:rPr>
        <w:instrText>HYPERLINK "https://www.vatican.va/archive/ENG0015/__P4N.HTM" \l "$1RU"</w:instrText>
      </w:r>
      <w:r w:rsidRPr="00FB1452">
        <w:rPr>
          <w:rFonts w:ascii="Bembo" w:hAnsi="Bembo"/>
          <w:vertAlign w:val="superscript"/>
        </w:rPr>
      </w:r>
      <w:r w:rsidRPr="00FB1452">
        <w:rPr>
          <w:rFonts w:ascii="Bembo" w:hAnsi="Bembo"/>
          <w:vertAlign w:val="superscript"/>
        </w:rPr>
        <w:fldChar w:fldCharType="separate"/>
      </w:r>
      <w:r w:rsidRPr="00FB1452">
        <w:rPr>
          <w:rStyle w:val="Hyperlink"/>
          <w:rFonts w:ascii="Bembo" w:hAnsi="Bembo"/>
          <w:vertAlign w:val="superscript"/>
        </w:rPr>
        <w:t>138</w:t>
      </w:r>
      <w:r w:rsidRPr="00FB1452">
        <w:rPr>
          <w:rFonts w:ascii="Bembo" w:hAnsi="Bembo"/>
        </w:rPr>
        <w:fldChar w:fldCharType="end"/>
      </w:r>
      <w:bookmarkEnd w:id="6"/>
      <w:r w:rsidRPr="00FB1452">
        <w:rPr>
          <w:rFonts w:ascii="Bembo" w:hAnsi="Bembo"/>
        </w:rPr>
        <w:t xml:space="preserve"> The Anointing of the Sick completes our conformity to the death and Resurrection of Christ, just as Baptism began it. It completes the holy anointings that mark the whole Christian life: that of Baptism which sealed the new life in us, and that of Confirmation which strengthened us for the combat of this life. This last anointing fortifies the end of our earthly life like a solid rampart for the final struggles before entering the </w:t>
      </w:r>
      <w:proofErr w:type="gramStart"/>
      <w:r w:rsidRPr="00FB1452">
        <w:rPr>
          <w:rFonts w:ascii="Bembo" w:hAnsi="Bembo"/>
        </w:rPr>
        <w:t>Father's</w:t>
      </w:r>
      <w:proofErr w:type="gramEnd"/>
      <w:r w:rsidRPr="00FB1452">
        <w:rPr>
          <w:rFonts w:ascii="Bembo" w:hAnsi="Bembo"/>
        </w:rPr>
        <w:t xml:space="preserve"> house.</w:t>
      </w:r>
    </w:p>
    <w:p w14:paraId="35B0A276" w14:textId="5164FA5B" w:rsidR="00934072" w:rsidRPr="00934072" w:rsidRDefault="00934072" w:rsidP="00934072">
      <w:pPr>
        <w:jc w:val="both"/>
        <w:rPr>
          <w:rFonts w:ascii="Bembo" w:hAnsi="Bembo"/>
        </w:rPr>
      </w:pPr>
      <w:r w:rsidRPr="00934072">
        <w:rPr>
          <w:rFonts w:ascii="Bembo" w:hAnsi="Bembo"/>
          <w:b/>
          <w:bCs/>
        </w:rPr>
        <w:t xml:space="preserve">CCC </w:t>
      </w:r>
      <w:r w:rsidRPr="00934072">
        <w:rPr>
          <w:rFonts w:ascii="Bembo" w:hAnsi="Bembo"/>
          <w:b/>
          <w:bCs/>
        </w:rPr>
        <w:t>1524</w:t>
      </w:r>
      <w:r w:rsidRPr="00934072">
        <w:rPr>
          <w:rFonts w:ascii="Bembo" w:hAnsi="Bembo"/>
        </w:rPr>
        <w:t xml:space="preserve"> In addition to the Anointing of the Sick, the Church offers those who are about to leave this life the Eucharist as viaticum. Communion in the body and blood of Christ, received at this moment of "passing over" to the Father, has a particular significance and importance. It is the seed of eternal life and the power of resurrection, according to the words of the Lord: "He who eats my flesh and drinks my blood has eternal life, and I will raise him up at the last day."</w:t>
      </w:r>
      <w:bookmarkStart w:id="7" w:name="-1RW"/>
      <w:r w:rsidRPr="00934072">
        <w:rPr>
          <w:rFonts w:ascii="Bembo" w:hAnsi="Bembo"/>
          <w:vertAlign w:val="superscript"/>
        </w:rPr>
        <w:fldChar w:fldCharType="begin"/>
      </w:r>
      <w:r w:rsidRPr="00934072">
        <w:rPr>
          <w:rFonts w:ascii="Bembo" w:hAnsi="Bembo"/>
          <w:vertAlign w:val="superscript"/>
        </w:rPr>
        <w:instrText>HYPERLINK "https://www.vatican.va/archive/ENG0015/__P4O.HTM" \l "$1RW"</w:instrText>
      </w:r>
      <w:r w:rsidRPr="00934072">
        <w:rPr>
          <w:rFonts w:ascii="Bembo" w:hAnsi="Bembo"/>
          <w:vertAlign w:val="superscript"/>
        </w:rPr>
      </w:r>
      <w:r w:rsidRPr="00934072">
        <w:rPr>
          <w:rFonts w:ascii="Bembo" w:hAnsi="Bembo"/>
          <w:vertAlign w:val="superscript"/>
        </w:rPr>
        <w:fldChar w:fldCharType="separate"/>
      </w:r>
      <w:r w:rsidRPr="00934072">
        <w:rPr>
          <w:rStyle w:val="Hyperlink"/>
          <w:rFonts w:ascii="Bembo" w:hAnsi="Bembo"/>
          <w:vertAlign w:val="superscript"/>
        </w:rPr>
        <w:t>140</w:t>
      </w:r>
      <w:r w:rsidRPr="00934072">
        <w:rPr>
          <w:rFonts w:ascii="Bembo" w:hAnsi="Bembo"/>
        </w:rPr>
        <w:fldChar w:fldCharType="end"/>
      </w:r>
      <w:bookmarkEnd w:id="7"/>
      <w:r w:rsidRPr="00934072">
        <w:rPr>
          <w:rFonts w:ascii="Bembo" w:hAnsi="Bembo"/>
        </w:rPr>
        <w:t> The sacrament of Christ once dead and now risen, the Eucharist is here the sacrament of passing over from death to life, from this world to the Father.</w:t>
      </w:r>
      <w:bookmarkStart w:id="8" w:name="-1RX"/>
      <w:r w:rsidRPr="00934072">
        <w:rPr>
          <w:rFonts w:ascii="Bembo" w:hAnsi="Bembo"/>
          <w:vertAlign w:val="superscript"/>
        </w:rPr>
        <w:fldChar w:fldCharType="begin"/>
      </w:r>
      <w:r w:rsidRPr="00934072">
        <w:rPr>
          <w:rFonts w:ascii="Bembo" w:hAnsi="Bembo"/>
          <w:vertAlign w:val="superscript"/>
        </w:rPr>
        <w:instrText>HYPERLINK "https://www.vatican.va/archive/ENG0015/__P4O.HTM" \l "$1RX"</w:instrText>
      </w:r>
      <w:r w:rsidRPr="00934072">
        <w:rPr>
          <w:rFonts w:ascii="Bembo" w:hAnsi="Bembo"/>
          <w:vertAlign w:val="superscript"/>
        </w:rPr>
      </w:r>
      <w:r w:rsidRPr="00934072">
        <w:rPr>
          <w:rFonts w:ascii="Bembo" w:hAnsi="Bembo"/>
          <w:vertAlign w:val="superscript"/>
        </w:rPr>
        <w:fldChar w:fldCharType="separate"/>
      </w:r>
      <w:r w:rsidRPr="00934072">
        <w:rPr>
          <w:rStyle w:val="Hyperlink"/>
          <w:rFonts w:ascii="Bembo" w:hAnsi="Bembo"/>
          <w:vertAlign w:val="superscript"/>
        </w:rPr>
        <w:t>141</w:t>
      </w:r>
      <w:r w:rsidRPr="00934072">
        <w:rPr>
          <w:rFonts w:ascii="Bembo" w:hAnsi="Bembo"/>
        </w:rPr>
        <w:fldChar w:fldCharType="end"/>
      </w:r>
      <w:bookmarkEnd w:id="8"/>
    </w:p>
    <w:p w14:paraId="545548C8" w14:textId="3183970B" w:rsidR="00934072" w:rsidRDefault="00934072" w:rsidP="00934072">
      <w:pPr>
        <w:jc w:val="both"/>
        <w:rPr>
          <w:rFonts w:ascii="Bembo" w:hAnsi="Bembo"/>
        </w:rPr>
      </w:pPr>
      <w:r w:rsidRPr="00934072">
        <w:rPr>
          <w:rFonts w:ascii="Bembo" w:hAnsi="Bembo"/>
          <w:b/>
          <w:bCs/>
        </w:rPr>
        <w:t xml:space="preserve">CCC </w:t>
      </w:r>
      <w:r w:rsidRPr="00934072">
        <w:rPr>
          <w:rFonts w:ascii="Bembo" w:hAnsi="Bembo"/>
          <w:b/>
          <w:bCs/>
        </w:rPr>
        <w:t>1525</w:t>
      </w:r>
      <w:r w:rsidRPr="00934072">
        <w:rPr>
          <w:rFonts w:ascii="Bembo" w:hAnsi="Bembo"/>
        </w:rPr>
        <w:t xml:space="preserve"> Thus, just as the sacraments of Baptism, Confirmation, and the Eucharist form a unity called "the sacraments of Christian initiation," so too it can be said that Penance, the Anointing of the Sick and the Eucharist as viaticum constitute at the end of Christian life "the sacraments that prepare for our heavenly homeland" or the sacraments that complete the earthly pilgrimage.</w:t>
      </w:r>
    </w:p>
    <w:p w14:paraId="45489EBA" w14:textId="2AD9445C" w:rsidR="00934072" w:rsidRPr="00934072" w:rsidRDefault="004B5F1F" w:rsidP="004B5F1F">
      <w:pPr>
        <w:rPr>
          <w:rFonts w:ascii="Bembo" w:hAnsi="Bembo"/>
        </w:rPr>
      </w:pPr>
      <w:r w:rsidRPr="000F0B3F">
        <w:rPr>
          <w:rFonts w:ascii="Bembo" w:hAnsi="Bembo"/>
          <w:b/>
          <w:bCs/>
        </w:rPr>
        <w:t xml:space="preserve">CCC </w:t>
      </w:r>
      <w:r w:rsidRPr="000F0B3F">
        <w:rPr>
          <w:rFonts w:ascii="Bembo" w:hAnsi="Bembo"/>
          <w:b/>
          <w:bCs/>
        </w:rPr>
        <w:t>1532</w:t>
      </w:r>
      <w:r w:rsidRPr="004B5F1F">
        <w:rPr>
          <w:rFonts w:ascii="Bembo" w:hAnsi="Bembo"/>
          <w:i/>
          <w:iCs/>
        </w:rPr>
        <w:t xml:space="preserve"> The special grace of the sacrament of the Anointing of the Sick has as its effects:</w:t>
      </w:r>
      <w:r w:rsidRPr="004B5F1F">
        <w:rPr>
          <w:rFonts w:ascii="Bembo" w:hAnsi="Bembo"/>
          <w:i/>
          <w:iCs/>
        </w:rPr>
        <w:br/>
        <w:t>- the uniting of the sick person to the passion of Christ, for his own good and that of the whole Church;</w:t>
      </w:r>
      <w:r w:rsidRPr="004B5F1F">
        <w:rPr>
          <w:rFonts w:ascii="Bembo" w:hAnsi="Bembo"/>
          <w:i/>
          <w:iCs/>
        </w:rPr>
        <w:br/>
        <w:t>- the strengthening, peace, and courage to endure in a Christian manner the sufferings of illness or old age;</w:t>
      </w:r>
      <w:r w:rsidRPr="004B5F1F">
        <w:rPr>
          <w:rFonts w:ascii="Bembo" w:hAnsi="Bembo"/>
          <w:i/>
          <w:iCs/>
        </w:rPr>
        <w:br/>
        <w:t>- the forgiveness of sins, if the sick person was not able to obtain it through the sacrament of Penance;</w:t>
      </w:r>
      <w:r w:rsidRPr="004B5F1F">
        <w:rPr>
          <w:rFonts w:ascii="Bembo" w:hAnsi="Bembo"/>
          <w:i/>
          <w:iCs/>
        </w:rPr>
        <w:br/>
        <w:t>- the restoration of health, if it is conducive to the salvation of his soul;</w:t>
      </w:r>
      <w:r w:rsidRPr="004B5F1F">
        <w:rPr>
          <w:rFonts w:ascii="Bembo" w:hAnsi="Bembo"/>
          <w:i/>
          <w:iCs/>
        </w:rPr>
        <w:br/>
        <w:t>- the preparation for passing over to eternal life.</w:t>
      </w:r>
    </w:p>
    <w:p w14:paraId="2E7C532B" w14:textId="1B024C2F" w:rsidR="00A67F8E" w:rsidRPr="00A67F8E" w:rsidRDefault="00A67F8E" w:rsidP="00A67F8E">
      <w:pPr>
        <w:rPr>
          <w:rFonts w:ascii="Bembo" w:hAnsi="Bembo"/>
          <w:b/>
          <w:bCs/>
        </w:rPr>
      </w:pPr>
      <w:r w:rsidRPr="00A67F8E">
        <w:rPr>
          <w:rFonts w:ascii="Bembo" w:hAnsi="Bembo"/>
          <w:b/>
          <w:bCs/>
        </w:rPr>
        <w:t>Go forth, Christian soul, from this world</w:t>
      </w:r>
      <w:r w:rsidRPr="00A67F8E">
        <w:rPr>
          <w:rFonts w:ascii="Bembo" w:hAnsi="Bembo"/>
          <w:b/>
          <w:bCs/>
        </w:rPr>
        <w:t xml:space="preserve"> </w:t>
      </w:r>
      <w:r w:rsidRPr="00A67F8E">
        <w:rPr>
          <w:rFonts w:ascii="Bembo" w:hAnsi="Bembo"/>
          <w:b/>
          <w:bCs/>
        </w:rPr>
        <w:t>in the name of God the almighty Father,</w:t>
      </w:r>
      <w:r w:rsidRPr="00A67F8E">
        <w:rPr>
          <w:rFonts w:ascii="Bembo" w:hAnsi="Bembo"/>
          <w:b/>
          <w:bCs/>
        </w:rPr>
        <w:t xml:space="preserve"> </w:t>
      </w:r>
      <w:r w:rsidRPr="00A67F8E">
        <w:rPr>
          <w:rFonts w:ascii="Bembo" w:hAnsi="Bembo"/>
          <w:b/>
          <w:bCs/>
        </w:rPr>
        <w:br/>
        <w:t>who created you,</w:t>
      </w:r>
      <w:r w:rsidRPr="00A67F8E">
        <w:rPr>
          <w:rFonts w:ascii="Bembo" w:hAnsi="Bembo"/>
          <w:b/>
          <w:bCs/>
        </w:rPr>
        <w:br/>
        <w:t>in the name of Jesus Christ, Son of the living God,</w:t>
      </w:r>
      <w:r w:rsidRPr="00A67F8E">
        <w:rPr>
          <w:rFonts w:ascii="Bembo" w:hAnsi="Bembo"/>
          <w:b/>
          <w:bCs/>
        </w:rPr>
        <w:t xml:space="preserve"> </w:t>
      </w:r>
      <w:r w:rsidRPr="00A67F8E">
        <w:rPr>
          <w:rFonts w:ascii="Bembo" w:hAnsi="Bembo"/>
          <w:b/>
          <w:bCs/>
        </w:rPr>
        <w:t>who suffered for you,</w:t>
      </w:r>
      <w:r w:rsidRPr="00A67F8E">
        <w:rPr>
          <w:rFonts w:ascii="Bembo" w:hAnsi="Bembo"/>
          <w:b/>
          <w:bCs/>
        </w:rPr>
        <w:br/>
        <w:t>in the name of the Holy Spirit,</w:t>
      </w:r>
      <w:r w:rsidRPr="00A67F8E">
        <w:rPr>
          <w:rFonts w:ascii="Bembo" w:hAnsi="Bembo"/>
          <w:b/>
          <w:bCs/>
        </w:rPr>
        <w:t xml:space="preserve"> </w:t>
      </w:r>
      <w:r w:rsidRPr="00A67F8E">
        <w:rPr>
          <w:rFonts w:ascii="Bembo" w:hAnsi="Bembo"/>
          <w:b/>
          <w:bCs/>
        </w:rPr>
        <w:t>who was poured out upon you,</w:t>
      </w:r>
      <w:r w:rsidRPr="00A67F8E">
        <w:rPr>
          <w:rFonts w:ascii="Bembo" w:hAnsi="Bembo"/>
          <w:b/>
          <w:bCs/>
        </w:rPr>
        <w:br/>
        <w:t>go forth, faithful Christian.</w:t>
      </w:r>
    </w:p>
    <w:p w14:paraId="728F61D3" w14:textId="77777777" w:rsidR="00A67F8E" w:rsidRPr="00A67F8E" w:rsidRDefault="00A67F8E" w:rsidP="00A67F8E">
      <w:pPr>
        <w:rPr>
          <w:rFonts w:ascii="Bembo" w:hAnsi="Bembo"/>
          <w:b/>
          <w:bCs/>
        </w:rPr>
      </w:pPr>
      <w:r w:rsidRPr="00A67F8E">
        <w:rPr>
          <w:rFonts w:ascii="Bembo" w:hAnsi="Bembo"/>
          <w:b/>
          <w:bCs/>
        </w:rPr>
        <w:t>May you live in peace this day,</w:t>
      </w:r>
      <w:r w:rsidRPr="00A67F8E">
        <w:rPr>
          <w:rFonts w:ascii="Bembo" w:hAnsi="Bembo"/>
          <w:b/>
          <w:bCs/>
        </w:rPr>
        <w:br/>
        <w:t>may your home be with God in Zion,</w:t>
      </w:r>
      <w:r w:rsidRPr="00A67F8E">
        <w:rPr>
          <w:rFonts w:ascii="Bembo" w:hAnsi="Bembo"/>
          <w:b/>
          <w:bCs/>
        </w:rPr>
        <w:br/>
        <w:t>with Mary, the Virgin Mother of God,</w:t>
      </w:r>
      <w:r w:rsidRPr="00A67F8E">
        <w:rPr>
          <w:rFonts w:ascii="Bembo" w:hAnsi="Bembo"/>
          <w:b/>
          <w:bCs/>
        </w:rPr>
        <w:br/>
        <w:t>with Joseph, and all the Angels and Saints.</w:t>
      </w:r>
    </w:p>
    <w:p w14:paraId="71455D17" w14:textId="0A578207" w:rsidR="00066EEF" w:rsidRDefault="00066EEF" w:rsidP="00A67F8E">
      <w:hyperlink r:id="rId6" w:history="1">
        <w:r w:rsidRPr="005D41B2">
          <w:rPr>
            <w:rStyle w:val="Hyperlink"/>
          </w:rPr>
          <w:t>https://www.usccb.org/prayers/prayers-death-and-dying</w:t>
        </w:r>
      </w:hyperlink>
    </w:p>
    <w:sectPr w:rsidR="00066EE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1C114" w14:textId="77777777" w:rsidR="000E6F5A" w:rsidRDefault="000E6F5A" w:rsidP="0030739A">
      <w:pPr>
        <w:spacing w:after="0" w:line="240" w:lineRule="auto"/>
      </w:pPr>
      <w:r>
        <w:separator/>
      </w:r>
    </w:p>
  </w:endnote>
  <w:endnote w:type="continuationSeparator" w:id="0">
    <w:p w14:paraId="63287FC3" w14:textId="77777777" w:rsidR="000E6F5A" w:rsidRDefault="000E6F5A" w:rsidP="0030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039962"/>
      <w:docPartObj>
        <w:docPartGallery w:val="Page Numbers (Bottom of Page)"/>
        <w:docPartUnique/>
      </w:docPartObj>
    </w:sdtPr>
    <w:sdtEndPr>
      <w:rPr>
        <w:noProof/>
      </w:rPr>
    </w:sdtEndPr>
    <w:sdtContent>
      <w:p w14:paraId="6216E7F6" w14:textId="0BFCEE60" w:rsidR="000F0B3F" w:rsidRDefault="000F0B3F">
        <w:pPr>
          <w:pStyle w:val="Footer"/>
          <w:jc w:val="right"/>
        </w:pPr>
        <w:r>
          <w:t xml:space="preserve"> Fr Luke </w:t>
        </w:r>
        <w:r>
          <w:fldChar w:fldCharType="begin"/>
        </w:r>
        <w:r>
          <w:instrText xml:space="preserve"> PAGE   \* MERGEFORMAT </w:instrText>
        </w:r>
        <w:r>
          <w:fldChar w:fldCharType="separate"/>
        </w:r>
        <w:r>
          <w:rPr>
            <w:noProof/>
          </w:rPr>
          <w:t>2</w:t>
        </w:r>
        <w:r>
          <w:rPr>
            <w:noProof/>
          </w:rPr>
          <w:fldChar w:fldCharType="end"/>
        </w:r>
      </w:p>
    </w:sdtContent>
  </w:sdt>
  <w:p w14:paraId="154D4EFD" w14:textId="77777777" w:rsidR="000F0B3F" w:rsidRDefault="000F0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DCAD" w14:textId="77777777" w:rsidR="000E6F5A" w:rsidRDefault="000E6F5A" w:rsidP="0030739A">
      <w:pPr>
        <w:spacing w:after="0" w:line="240" w:lineRule="auto"/>
      </w:pPr>
      <w:r>
        <w:separator/>
      </w:r>
    </w:p>
  </w:footnote>
  <w:footnote w:type="continuationSeparator" w:id="0">
    <w:p w14:paraId="67E87F4D" w14:textId="77777777" w:rsidR="000E6F5A" w:rsidRDefault="000E6F5A" w:rsidP="0030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A7F6" w14:textId="77777777" w:rsidR="0030739A" w:rsidRPr="0030739A" w:rsidRDefault="0030739A" w:rsidP="0030739A">
    <w:pPr>
      <w:pStyle w:val="Header"/>
      <w:jc w:val="center"/>
      <w:rPr>
        <w:rFonts w:ascii="Bembo" w:hAnsi="Bembo"/>
        <w:sz w:val="28"/>
        <w:szCs w:val="28"/>
      </w:rPr>
    </w:pPr>
    <w:r w:rsidRPr="0030739A">
      <w:rPr>
        <w:rFonts w:ascii="Bembo" w:hAnsi="Bembo"/>
        <w:b/>
        <w:bCs/>
        <w:sz w:val="28"/>
        <w:szCs w:val="28"/>
      </w:rPr>
      <w:t>THE ANOINTING OF THE SICK</w:t>
    </w:r>
  </w:p>
  <w:p w14:paraId="44D375AF" w14:textId="77777777" w:rsidR="0030739A" w:rsidRDefault="00307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9A"/>
    <w:rsid w:val="00066EEF"/>
    <w:rsid w:val="000E6F5A"/>
    <w:rsid w:val="000F0B3F"/>
    <w:rsid w:val="00290699"/>
    <w:rsid w:val="0030739A"/>
    <w:rsid w:val="004B5F1F"/>
    <w:rsid w:val="004D24D6"/>
    <w:rsid w:val="00584AAF"/>
    <w:rsid w:val="00750C56"/>
    <w:rsid w:val="007E1BF9"/>
    <w:rsid w:val="0082783A"/>
    <w:rsid w:val="008F7D9B"/>
    <w:rsid w:val="00934072"/>
    <w:rsid w:val="00A24D47"/>
    <w:rsid w:val="00A67F8E"/>
    <w:rsid w:val="00D4667E"/>
    <w:rsid w:val="00DB3FEE"/>
    <w:rsid w:val="00ED39F7"/>
    <w:rsid w:val="00FB1452"/>
    <w:rsid w:val="00FC56B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9B1E"/>
  <w15:chartTrackingRefBased/>
  <w15:docId w15:val="{701E2A7D-8546-4BFC-A290-C2E89522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39A"/>
    <w:rPr>
      <w:rFonts w:eastAsiaTheme="majorEastAsia" w:cstheme="majorBidi"/>
      <w:color w:val="272727" w:themeColor="text1" w:themeTint="D8"/>
    </w:rPr>
  </w:style>
  <w:style w:type="paragraph" w:styleId="Title">
    <w:name w:val="Title"/>
    <w:basedOn w:val="Normal"/>
    <w:next w:val="Normal"/>
    <w:link w:val="TitleChar"/>
    <w:uiPriority w:val="10"/>
    <w:qFormat/>
    <w:rsid w:val="00307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39A"/>
    <w:pPr>
      <w:spacing w:before="160"/>
      <w:jc w:val="center"/>
    </w:pPr>
    <w:rPr>
      <w:i/>
      <w:iCs/>
      <w:color w:val="404040" w:themeColor="text1" w:themeTint="BF"/>
    </w:rPr>
  </w:style>
  <w:style w:type="character" w:customStyle="1" w:styleId="QuoteChar">
    <w:name w:val="Quote Char"/>
    <w:basedOn w:val="DefaultParagraphFont"/>
    <w:link w:val="Quote"/>
    <w:uiPriority w:val="29"/>
    <w:rsid w:val="0030739A"/>
    <w:rPr>
      <w:i/>
      <w:iCs/>
      <w:color w:val="404040" w:themeColor="text1" w:themeTint="BF"/>
    </w:rPr>
  </w:style>
  <w:style w:type="paragraph" w:styleId="ListParagraph">
    <w:name w:val="List Paragraph"/>
    <w:basedOn w:val="Normal"/>
    <w:uiPriority w:val="34"/>
    <w:qFormat/>
    <w:rsid w:val="0030739A"/>
    <w:pPr>
      <w:ind w:left="720"/>
      <w:contextualSpacing/>
    </w:pPr>
  </w:style>
  <w:style w:type="character" w:styleId="IntenseEmphasis">
    <w:name w:val="Intense Emphasis"/>
    <w:basedOn w:val="DefaultParagraphFont"/>
    <w:uiPriority w:val="21"/>
    <w:qFormat/>
    <w:rsid w:val="0030739A"/>
    <w:rPr>
      <w:i/>
      <w:iCs/>
      <w:color w:val="0F4761" w:themeColor="accent1" w:themeShade="BF"/>
    </w:rPr>
  </w:style>
  <w:style w:type="paragraph" w:styleId="IntenseQuote">
    <w:name w:val="Intense Quote"/>
    <w:basedOn w:val="Normal"/>
    <w:next w:val="Normal"/>
    <w:link w:val="IntenseQuoteChar"/>
    <w:uiPriority w:val="30"/>
    <w:qFormat/>
    <w:rsid w:val="00307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39A"/>
    <w:rPr>
      <w:i/>
      <w:iCs/>
      <w:color w:val="0F4761" w:themeColor="accent1" w:themeShade="BF"/>
    </w:rPr>
  </w:style>
  <w:style w:type="character" w:styleId="IntenseReference">
    <w:name w:val="Intense Reference"/>
    <w:basedOn w:val="DefaultParagraphFont"/>
    <w:uiPriority w:val="32"/>
    <w:qFormat/>
    <w:rsid w:val="0030739A"/>
    <w:rPr>
      <w:b/>
      <w:bCs/>
      <w:smallCaps/>
      <w:color w:val="0F4761" w:themeColor="accent1" w:themeShade="BF"/>
      <w:spacing w:val="5"/>
    </w:rPr>
  </w:style>
  <w:style w:type="paragraph" w:styleId="Header">
    <w:name w:val="header"/>
    <w:basedOn w:val="Normal"/>
    <w:link w:val="HeaderChar"/>
    <w:uiPriority w:val="99"/>
    <w:unhideWhenUsed/>
    <w:rsid w:val="00307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39A"/>
  </w:style>
  <w:style w:type="paragraph" w:styleId="Footer">
    <w:name w:val="footer"/>
    <w:basedOn w:val="Normal"/>
    <w:link w:val="FooterChar"/>
    <w:uiPriority w:val="99"/>
    <w:unhideWhenUsed/>
    <w:rsid w:val="00307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39A"/>
  </w:style>
  <w:style w:type="character" w:styleId="Hyperlink">
    <w:name w:val="Hyperlink"/>
    <w:basedOn w:val="DefaultParagraphFont"/>
    <w:uiPriority w:val="99"/>
    <w:unhideWhenUsed/>
    <w:rsid w:val="0030739A"/>
    <w:rPr>
      <w:color w:val="467886" w:themeColor="hyperlink"/>
      <w:u w:val="single"/>
    </w:rPr>
  </w:style>
  <w:style w:type="character" w:styleId="UnresolvedMention">
    <w:name w:val="Unresolved Mention"/>
    <w:basedOn w:val="DefaultParagraphFont"/>
    <w:uiPriority w:val="99"/>
    <w:semiHidden/>
    <w:unhideWhenUsed/>
    <w:rsid w:val="00307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6448">
      <w:bodyDiv w:val="1"/>
      <w:marLeft w:val="0"/>
      <w:marRight w:val="0"/>
      <w:marTop w:val="0"/>
      <w:marBottom w:val="0"/>
      <w:divBdr>
        <w:top w:val="none" w:sz="0" w:space="0" w:color="auto"/>
        <w:left w:val="none" w:sz="0" w:space="0" w:color="auto"/>
        <w:bottom w:val="none" w:sz="0" w:space="0" w:color="auto"/>
        <w:right w:val="none" w:sz="0" w:space="0" w:color="auto"/>
      </w:divBdr>
    </w:div>
    <w:div w:id="904340370">
      <w:bodyDiv w:val="1"/>
      <w:marLeft w:val="0"/>
      <w:marRight w:val="0"/>
      <w:marTop w:val="0"/>
      <w:marBottom w:val="0"/>
      <w:divBdr>
        <w:top w:val="none" w:sz="0" w:space="0" w:color="auto"/>
        <w:left w:val="none" w:sz="0" w:space="0" w:color="auto"/>
        <w:bottom w:val="none" w:sz="0" w:space="0" w:color="auto"/>
        <w:right w:val="none" w:sz="0" w:space="0" w:color="auto"/>
      </w:divBdr>
    </w:div>
    <w:div w:id="1098327899">
      <w:bodyDiv w:val="1"/>
      <w:marLeft w:val="0"/>
      <w:marRight w:val="0"/>
      <w:marTop w:val="0"/>
      <w:marBottom w:val="0"/>
      <w:divBdr>
        <w:top w:val="none" w:sz="0" w:space="0" w:color="auto"/>
        <w:left w:val="none" w:sz="0" w:space="0" w:color="auto"/>
        <w:bottom w:val="none" w:sz="0" w:space="0" w:color="auto"/>
        <w:right w:val="none" w:sz="0" w:space="0" w:color="auto"/>
      </w:divBdr>
    </w:div>
    <w:div w:id="1165317190">
      <w:bodyDiv w:val="1"/>
      <w:marLeft w:val="0"/>
      <w:marRight w:val="0"/>
      <w:marTop w:val="0"/>
      <w:marBottom w:val="0"/>
      <w:divBdr>
        <w:top w:val="none" w:sz="0" w:space="0" w:color="auto"/>
        <w:left w:val="none" w:sz="0" w:space="0" w:color="auto"/>
        <w:bottom w:val="none" w:sz="0" w:space="0" w:color="auto"/>
        <w:right w:val="none" w:sz="0" w:space="0" w:color="auto"/>
      </w:divBdr>
    </w:div>
    <w:div w:id="1306816573">
      <w:bodyDiv w:val="1"/>
      <w:marLeft w:val="0"/>
      <w:marRight w:val="0"/>
      <w:marTop w:val="0"/>
      <w:marBottom w:val="0"/>
      <w:divBdr>
        <w:top w:val="none" w:sz="0" w:space="0" w:color="auto"/>
        <w:left w:val="none" w:sz="0" w:space="0" w:color="auto"/>
        <w:bottom w:val="none" w:sz="0" w:space="0" w:color="auto"/>
        <w:right w:val="none" w:sz="0" w:space="0" w:color="auto"/>
      </w:divBdr>
    </w:div>
    <w:div w:id="1319308254">
      <w:bodyDiv w:val="1"/>
      <w:marLeft w:val="0"/>
      <w:marRight w:val="0"/>
      <w:marTop w:val="0"/>
      <w:marBottom w:val="0"/>
      <w:divBdr>
        <w:top w:val="none" w:sz="0" w:space="0" w:color="auto"/>
        <w:left w:val="none" w:sz="0" w:space="0" w:color="auto"/>
        <w:bottom w:val="none" w:sz="0" w:space="0" w:color="auto"/>
        <w:right w:val="none" w:sz="0" w:space="0" w:color="auto"/>
      </w:divBdr>
    </w:div>
    <w:div w:id="1701782375">
      <w:bodyDiv w:val="1"/>
      <w:marLeft w:val="0"/>
      <w:marRight w:val="0"/>
      <w:marTop w:val="0"/>
      <w:marBottom w:val="0"/>
      <w:divBdr>
        <w:top w:val="none" w:sz="0" w:space="0" w:color="auto"/>
        <w:left w:val="none" w:sz="0" w:space="0" w:color="auto"/>
        <w:bottom w:val="none" w:sz="0" w:space="0" w:color="auto"/>
        <w:right w:val="none" w:sz="0" w:space="0" w:color="auto"/>
      </w:divBdr>
    </w:div>
    <w:div w:id="17193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ccb.org/prayers/prayers-death-and-dyi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3</Pages>
  <Words>1495</Words>
  <Characters>8528</Characters>
  <Application>Microsoft Office Word</Application>
  <DocSecurity>0</DocSecurity>
  <Lines>71</Lines>
  <Paragraphs>20</Paragraphs>
  <ScaleCrop>false</ScaleCrop>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Luke Prihoda</dc:creator>
  <cp:keywords/>
  <dc:description/>
  <cp:lastModifiedBy>Fr. Luke Prihoda</cp:lastModifiedBy>
  <cp:revision>11</cp:revision>
  <dcterms:created xsi:type="dcterms:W3CDTF">2025-03-27T16:43:00Z</dcterms:created>
  <dcterms:modified xsi:type="dcterms:W3CDTF">2025-03-27T22:26:00Z</dcterms:modified>
</cp:coreProperties>
</file>